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3A935" w14:textId="77777777" w:rsidR="00293E5B" w:rsidRDefault="00293E5B"/>
    <w:p w14:paraId="1B6F250B" w14:textId="77777777" w:rsidR="00293E5B" w:rsidRDefault="00293E5B"/>
    <w:p w14:paraId="11ECDD78" w14:textId="77777777" w:rsidR="00293E5B" w:rsidRDefault="009E145B">
      <w:pPr>
        <w:pStyle w:val="Titre1"/>
      </w:pPr>
      <w:r>
        <w:t>Modalités d’adressage au cardiologue.</w:t>
      </w:r>
    </w:p>
    <w:p w14:paraId="46F904D8" w14:textId="77777777" w:rsidR="00293E5B" w:rsidRDefault="00293E5B"/>
    <w:p w14:paraId="5A3BB629" w14:textId="77777777" w:rsidR="00293E5B" w:rsidRDefault="009E145B">
      <w:r>
        <w:t xml:space="preserve">Suite à la formation au repérage des patients présentant des signes d’insuffisance </w:t>
      </w:r>
      <w:proofErr w:type="gramStart"/>
      <w:r>
        <w:t xml:space="preserve">cardiaque,  </w:t>
      </w:r>
      <w:proofErr w:type="spellStart"/>
      <w:r>
        <w:t>uen</w:t>
      </w:r>
      <w:proofErr w:type="spellEnd"/>
      <w:proofErr w:type="gramEnd"/>
      <w:r>
        <w:t xml:space="preserve"> évaluation par un cardiologue est  souhaitable.</w:t>
      </w:r>
    </w:p>
    <w:p w14:paraId="3FC82367" w14:textId="77777777" w:rsidR="00293E5B" w:rsidRDefault="00293E5B"/>
    <w:p w14:paraId="7C02FE75" w14:textId="77777777" w:rsidR="00293E5B" w:rsidRDefault="009E145B">
      <w:r>
        <w:t>Rappel des signes d’IC :</w:t>
      </w:r>
    </w:p>
    <w:p w14:paraId="19E8B8C1" w14:textId="77777777" w:rsidR="00293E5B" w:rsidRDefault="009E145B">
      <w:pPr>
        <w:pStyle w:val="Paragraphedeliste"/>
        <w:numPr>
          <w:ilvl w:val="0"/>
          <w:numId w:val="1"/>
        </w:numPr>
      </w:pPr>
      <w:r>
        <w:t>Dyspnée</w:t>
      </w:r>
    </w:p>
    <w:p w14:paraId="10048D79" w14:textId="77777777" w:rsidR="00293E5B" w:rsidRDefault="009E145B">
      <w:pPr>
        <w:pStyle w:val="Paragraphedeliste"/>
        <w:numPr>
          <w:ilvl w:val="0"/>
          <w:numId w:val="1"/>
        </w:numPr>
      </w:pPr>
      <w:r>
        <w:t>Prise de poids</w:t>
      </w:r>
    </w:p>
    <w:p w14:paraId="19B407C4" w14:textId="77777777" w:rsidR="00293E5B" w:rsidRDefault="009E145B">
      <w:pPr>
        <w:pStyle w:val="Paragraphedeliste"/>
        <w:numPr>
          <w:ilvl w:val="0"/>
          <w:numId w:val="1"/>
        </w:numPr>
      </w:pPr>
      <w:proofErr w:type="spellStart"/>
      <w:r>
        <w:t>Odèmes</w:t>
      </w:r>
      <w:proofErr w:type="spellEnd"/>
      <w:r>
        <w:t xml:space="preserve"> des membres inférieurs</w:t>
      </w:r>
    </w:p>
    <w:p w14:paraId="2A9AB582" w14:textId="77777777" w:rsidR="00293E5B" w:rsidRDefault="009E145B">
      <w:pPr>
        <w:pStyle w:val="Paragraphedeliste"/>
        <w:numPr>
          <w:ilvl w:val="0"/>
          <w:numId w:val="1"/>
        </w:numPr>
      </w:pPr>
      <w:r>
        <w:t>Fatigue</w:t>
      </w:r>
    </w:p>
    <w:p w14:paraId="0C3204C3" w14:textId="77777777" w:rsidR="00293E5B" w:rsidRDefault="009E145B">
      <w:r>
        <w:t xml:space="preserve">Voir site </w:t>
      </w:r>
      <w:hyperlink r:id="rId7" w:anchor=":~:text=Essoufflement %C3%A0 l'effort%2C prise,remplit plus correctement son r%C3%B4le." w:tooltip="IC ameli" w:history="1">
        <w:r>
          <w:rPr>
            <w:rStyle w:val="Lienhypertexte"/>
          </w:rPr>
          <w:t xml:space="preserve">Ameli </w:t>
        </w:r>
      </w:hyperlink>
    </w:p>
    <w:p w14:paraId="75ED59B8" w14:textId="77777777" w:rsidR="00293E5B" w:rsidRDefault="009E145B">
      <w:pPr>
        <w:rPr>
          <w:rFonts w:ascii="Liberation Sans" w:eastAsia="Liberation Sans" w:hAnsi="Liberation Sans" w:cs="Liberation Sans"/>
          <w:color w:val="000000"/>
        </w:rPr>
      </w:pPr>
      <w:r>
        <w:t xml:space="preserve">Ces patients sont </w:t>
      </w:r>
      <w:proofErr w:type="gramStart"/>
      <w:r>
        <w:t>prioritaire</w:t>
      </w:r>
      <w:proofErr w:type="gramEnd"/>
      <w:r>
        <w:t xml:space="preserve"> pour l’accès à l’expertise cardiologique comme les patients atteints de : valvulopathies opérées ou à opérer, </w:t>
      </w:r>
      <w:r>
        <w:rPr>
          <w:rFonts w:ascii="Liberation Sans" w:eastAsia="Liberation Sans" w:hAnsi="Liberation Sans" w:cs="Liberation Sans"/>
          <w:color w:val="000000"/>
        </w:rPr>
        <w:t>coronariens pontés, anévrisme de l’aorte.</w:t>
      </w:r>
    </w:p>
    <w:p w14:paraId="2D97E07B" w14:textId="77777777" w:rsidR="00293E5B" w:rsidRDefault="009E145B">
      <w:pPr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b/>
          <w:color w:val="000000"/>
        </w:rPr>
        <w:t>Texte pour les IDE :</w:t>
      </w:r>
    </w:p>
    <w:p w14:paraId="368B933E" w14:textId="6F20EDFF" w:rsidR="00293E5B" w:rsidRDefault="009E145B">
      <w:pPr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</w:rPr>
        <w:t>Si vous dépister un patient qui présente des signes d’insuffisance cardiaque, vous l’adressez au médecin traitant qui fera le bilan initial et l’adressera au cardiologue.</w:t>
      </w:r>
    </w:p>
    <w:p w14:paraId="239C9315" w14:textId="77777777" w:rsidR="00293E5B" w:rsidRDefault="00293E5B"/>
    <w:p w14:paraId="48C35323" w14:textId="77777777" w:rsidR="00293E5B" w:rsidRDefault="009E145B">
      <w:pPr>
        <w:rPr>
          <w:rFonts w:ascii="Liberation Sans" w:eastAsia="Liberation Sans" w:hAnsi="Liberation Sans" w:cs="Liberation Sans"/>
          <w:b/>
          <w:color w:val="000000"/>
        </w:rPr>
      </w:pPr>
      <w:r>
        <w:rPr>
          <w:rFonts w:ascii="Liberation Sans" w:eastAsia="Liberation Sans" w:hAnsi="Liberation Sans" w:cs="Liberation Sans"/>
          <w:b/>
          <w:color w:val="000000"/>
        </w:rPr>
        <w:t>Texte pour les médecins généralistes</w:t>
      </w:r>
    </w:p>
    <w:p w14:paraId="08593CA3" w14:textId="77777777" w:rsidR="00293E5B" w:rsidRDefault="009E145B">
      <w:pPr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</w:rPr>
        <w:t xml:space="preserve">Si vous dépister un patient qui présente des signes d’insuffisance cardiaque, vous l’adressez   au cardiologue, après avoir réalisé un bilan initial clinique et biologique </w:t>
      </w:r>
      <w:proofErr w:type="gramStart"/>
      <w:r>
        <w:rPr>
          <w:rFonts w:ascii="Liberation Sans" w:eastAsia="Liberation Sans" w:hAnsi="Liberation Sans" w:cs="Liberation Sans"/>
          <w:color w:val="000000"/>
        </w:rPr>
        <w:t>( NFS</w:t>
      </w:r>
      <w:proofErr w:type="gramEnd"/>
      <w:r>
        <w:rPr>
          <w:rFonts w:ascii="Liberation Sans" w:eastAsia="Liberation Sans" w:hAnsi="Liberation Sans" w:cs="Liberation Sans"/>
          <w:color w:val="000000"/>
        </w:rPr>
        <w:t xml:space="preserve"> fonction rénale, avec KFRE, Nt </w:t>
      </w:r>
      <w:proofErr w:type="spellStart"/>
      <w:r>
        <w:rPr>
          <w:rFonts w:ascii="Liberation Sans" w:eastAsia="Liberation Sans" w:hAnsi="Liberation Sans" w:cs="Liberation Sans"/>
          <w:color w:val="000000"/>
        </w:rPr>
        <w:t>ProBNP</w:t>
      </w:r>
      <w:proofErr w:type="spellEnd"/>
      <w:r>
        <w:rPr>
          <w:rFonts w:ascii="Liberation Sans" w:eastAsia="Liberation Sans" w:hAnsi="Liberation Sans" w:cs="Liberation Sans"/>
          <w:color w:val="000000"/>
        </w:rPr>
        <w:t>)</w:t>
      </w:r>
    </w:p>
    <w:p w14:paraId="6277E14D" w14:textId="77777777" w:rsidR="00293E5B" w:rsidRDefault="009E145B">
      <w:pPr>
        <w:rPr>
          <w:rFonts w:ascii="Liberation Sans" w:eastAsia="Liberation Sans" w:hAnsi="Liberation Sans" w:cs="Liberation Sans"/>
          <w:color w:val="000000"/>
        </w:rPr>
      </w:pPr>
      <w:r>
        <w:rPr>
          <w:rFonts w:ascii="Liberation Sans" w:eastAsia="Liberation Sans" w:hAnsi="Liberation Sans" w:cs="Liberation Sans"/>
          <w:color w:val="000000"/>
        </w:rPr>
        <w:t>En cas d’</w:t>
      </w:r>
      <w:proofErr w:type="spellStart"/>
      <w:r>
        <w:rPr>
          <w:rFonts w:ascii="Liberation Sans" w:eastAsia="Liberation Sans" w:hAnsi="Liberation Sans" w:cs="Liberation Sans"/>
          <w:color w:val="000000"/>
        </w:rPr>
        <w:t>acces</w:t>
      </w:r>
      <w:proofErr w:type="spellEnd"/>
      <w:r>
        <w:rPr>
          <w:rFonts w:ascii="Liberation Sans" w:eastAsia="Liberation Sans" w:hAnsi="Liberation Sans" w:cs="Liberation Sans"/>
          <w:color w:val="000000"/>
        </w:rPr>
        <w:t xml:space="preserve"> difficile à l’expertise cardiologique, les cardiologues suivants acceptent de recevoir de nouveaux patients :</w:t>
      </w:r>
    </w:p>
    <w:p w14:paraId="2C0B27A2" w14:textId="77777777" w:rsidR="00293E5B" w:rsidRDefault="009E145B">
      <w:pPr>
        <w:pStyle w:val="Paragraphedeliste"/>
        <w:numPr>
          <w:ilvl w:val="0"/>
          <w:numId w:val="2"/>
        </w:numPr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>Cardiologues ayant répondus favorablement à notre demande d’accès à l’expertise cardiologique pour les patients du secteur Thur-Doller :</w:t>
      </w:r>
    </w:p>
    <w:p w14:paraId="42FC3177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6002843C" w14:textId="77777777" w:rsidR="00293E5B" w:rsidRDefault="009E145B">
      <w:pPr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  <w:b/>
        </w:rPr>
        <w:t>Dr Loïc BOURDIN</w:t>
      </w:r>
    </w:p>
    <w:p w14:paraId="5B97E21D" w14:textId="77777777" w:rsidR="00293E5B" w:rsidRDefault="009E145B">
      <w:pPr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>39 rue du 7 Août 68 800 THANN</w:t>
      </w:r>
    </w:p>
    <w:p w14:paraId="6CCA5716" w14:textId="77777777" w:rsidR="00293E5B" w:rsidRDefault="009E145B">
      <w:pPr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>03.89.37.58.27</w:t>
      </w:r>
    </w:p>
    <w:p w14:paraId="297BDE0E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10028AB1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b/>
          <w:color w:val="FF0000"/>
        </w:rPr>
        <w:lastRenderedPageBreak/>
        <w:t>Dr Olivier ROTH</w:t>
      </w:r>
    </w:p>
    <w:p w14:paraId="4C8F6657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25 rue de l’Etang 68 170 Rixheim</w:t>
      </w:r>
    </w:p>
    <w:p w14:paraId="345600BB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03.89.42.01.62</w:t>
      </w:r>
    </w:p>
    <w:p w14:paraId="6266D9B4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1EBAAB14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b/>
          <w:color w:val="FF0000"/>
        </w:rPr>
        <w:t>Dr Daniel FRANCK</w:t>
      </w:r>
    </w:p>
    <w:p w14:paraId="7A41EC30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364 avenue d’Altkirch 68 350 Brunstatt-Didenheim</w:t>
      </w:r>
    </w:p>
    <w:p w14:paraId="4E0EEA0B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03.89.06.06.08</w:t>
      </w:r>
    </w:p>
    <w:p w14:paraId="2D358489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792A3BC1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b/>
          <w:color w:val="FF0000"/>
        </w:rPr>
        <w:t>Dr John PHILIPPE</w:t>
      </w:r>
    </w:p>
    <w:p w14:paraId="64435FF6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3 rue de Mulhouse 68 400 Riedisheim</w:t>
      </w:r>
    </w:p>
    <w:p w14:paraId="07C53C28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09.79.23.54.01</w:t>
      </w:r>
    </w:p>
    <w:p w14:paraId="34A19190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355A22A5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5DEFEBE8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b/>
          <w:color w:val="FF0000"/>
        </w:rPr>
        <w:t>Dr Rémy SCHULTZ</w:t>
      </w:r>
    </w:p>
    <w:p w14:paraId="583A068F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10 rue de la Paix 68 700 Cernay</w:t>
      </w:r>
    </w:p>
    <w:p w14:paraId="451A8FA3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03.89.39.61.10</w:t>
      </w:r>
    </w:p>
    <w:p w14:paraId="27054B70" w14:textId="77777777" w:rsidR="00293E5B" w:rsidRDefault="00293E5B">
      <w:pPr>
        <w:rPr>
          <w:rFonts w:ascii="Liberation Sans" w:eastAsia="Liberation Sans" w:hAnsi="Liberation Sans" w:cs="Liberation Sans"/>
        </w:rPr>
      </w:pPr>
    </w:p>
    <w:p w14:paraId="112BDEC2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b/>
          <w:color w:val="FF0000"/>
        </w:rPr>
        <w:t>Dr Marco BALDELLI et Laurent DIETRICH</w:t>
      </w:r>
    </w:p>
    <w:p w14:paraId="5B0D6E80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42 rue de la Marne 68 360 Soultz</w:t>
      </w:r>
    </w:p>
    <w:p w14:paraId="2D54FCEB" w14:textId="77777777" w:rsidR="00293E5B" w:rsidRDefault="009E145B">
      <w:pPr>
        <w:rPr>
          <w:rFonts w:ascii="Liberation Sans" w:eastAsia="Liberation Sans" w:hAnsi="Liberation Sans" w:cs="Liberation Sans"/>
          <w:color w:val="FF0000"/>
        </w:rPr>
      </w:pPr>
      <w:r>
        <w:rPr>
          <w:rFonts w:ascii="Liberation Sans" w:eastAsia="Liberation Sans" w:hAnsi="Liberation Sans" w:cs="Liberation Sans"/>
          <w:color w:val="FF0000"/>
        </w:rPr>
        <w:t>03.69.76.11.05</w:t>
      </w:r>
    </w:p>
    <w:p w14:paraId="307783BC" w14:textId="77777777" w:rsidR="00293E5B" w:rsidRDefault="00293E5B"/>
    <w:sectPr w:rsidR="00293E5B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85E35" w14:textId="77777777" w:rsidR="00293E5B" w:rsidRDefault="009E145B">
      <w:pPr>
        <w:spacing w:after="0" w:line="240" w:lineRule="auto"/>
      </w:pPr>
      <w:r>
        <w:separator/>
      </w:r>
    </w:p>
  </w:endnote>
  <w:endnote w:type="continuationSeparator" w:id="0">
    <w:p w14:paraId="74B54307" w14:textId="77777777" w:rsidR="00293E5B" w:rsidRDefault="009E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5ACB0" w14:textId="44F5903E" w:rsidR="00293E5B" w:rsidRDefault="00226627">
    <w:pPr>
      <w:pStyle w:val="Pieddepage"/>
      <w:jc w:val="center"/>
    </w:pPr>
    <w:r>
      <w:t>43 rue Kléber 68800 THANN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3773" w14:textId="77777777" w:rsidR="00293E5B" w:rsidRDefault="009E145B">
      <w:pPr>
        <w:spacing w:after="0" w:line="240" w:lineRule="auto"/>
      </w:pPr>
      <w:r>
        <w:separator/>
      </w:r>
    </w:p>
  </w:footnote>
  <w:footnote w:type="continuationSeparator" w:id="0">
    <w:p w14:paraId="56613832" w14:textId="77777777" w:rsidR="00293E5B" w:rsidRDefault="009E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A7EE4" w14:textId="77777777" w:rsidR="00293E5B" w:rsidRDefault="009E145B">
    <w:pPr>
      <w:pStyle w:val="En-tte"/>
    </w:pPr>
    <w:r>
      <w:rPr>
        <w:noProof/>
      </w:rPr>
      <mc:AlternateContent>
        <mc:Choice Requires="wpg">
          <w:drawing>
            <wp:inline distT="0" distB="0" distL="0" distR="0" wp14:anchorId="2F5527EB" wp14:editId="70E929C6">
              <wp:extent cx="844890" cy="422445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340842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44889" cy="4224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66.53pt;height:33.26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1974"/>
    <w:multiLevelType w:val="multilevel"/>
    <w:tmpl w:val="6F9E886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B010A5"/>
    <w:multiLevelType w:val="multilevel"/>
    <w:tmpl w:val="91249F3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85519136">
    <w:abstractNumId w:val="0"/>
  </w:num>
  <w:num w:numId="2" w16cid:durableId="36433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B"/>
    <w:rsid w:val="00226627"/>
    <w:rsid w:val="00293E5B"/>
    <w:rsid w:val="0075788F"/>
    <w:rsid w:val="00807CD9"/>
    <w:rsid w:val="009E145B"/>
    <w:rsid w:val="00C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F02C"/>
  <w15:docId w15:val="{A7DDBD17-F9B3-46E4-88DE-8224D21E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eli.fr/medecin/sante-prevention/pathologies/insuffisance-cardiaque/insuffisance-cardiaque-un-diagnostic-precoce-indispens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CPTS Thur Doller</dc:creator>
  <cp:lastModifiedBy>Accueil CPTS Thur Doller</cp:lastModifiedBy>
  <cp:revision>4</cp:revision>
  <dcterms:created xsi:type="dcterms:W3CDTF">2026-03-03T10:06:00Z</dcterms:created>
  <dcterms:modified xsi:type="dcterms:W3CDTF">2026-03-13T09:08:00Z</dcterms:modified>
</cp:coreProperties>
</file>